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42" w:rsidRPr="009B4042" w:rsidRDefault="009B4042" w:rsidP="009B40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</w:pPr>
      <w:r w:rsidRPr="009B4042">
        <w:rPr>
          <w:rFonts w:ascii="Verdana" w:eastAsia="Times New Roman" w:hAnsi="Verdana" w:cs="Times New Roman"/>
          <w:noProof/>
          <w:color w:val="681018"/>
          <w:sz w:val="20"/>
          <w:szCs w:val="20"/>
          <w:lang w:eastAsia="ru-RU"/>
        </w:rPr>
        <w:drawing>
          <wp:inline distT="0" distB="0" distL="0" distR="0" wp14:anchorId="17E64AF6" wp14:editId="78D682A6">
            <wp:extent cx="6858000" cy="323850"/>
            <wp:effectExtent l="0" t="0" r="0" b="0"/>
            <wp:docPr id="5" name="Рисунок 5" descr="http://abetka.ukrlife.org/or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etka.ukrlife.org/orn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619" cy="3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42" w:rsidRPr="009B4042" w:rsidRDefault="009B4042" w:rsidP="009B40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81018"/>
          <w:sz w:val="52"/>
          <w:szCs w:val="52"/>
          <w:lang w:eastAsia="ru-RU"/>
        </w:rPr>
      </w:pPr>
      <w:r w:rsidRPr="009B4042">
        <w:rPr>
          <w:rFonts w:ascii="Verdana" w:eastAsia="Times New Roman" w:hAnsi="Verdana" w:cs="Times New Roman"/>
          <w:b/>
          <w:bCs/>
          <w:color w:val="FF0000"/>
          <w:sz w:val="52"/>
          <w:szCs w:val="52"/>
          <w:lang w:eastAsia="ru-RU"/>
        </w:rPr>
        <w:t xml:space="preserve">Котик і </w:t>
      </w:r>
      <w:proofErr w:type="spellStart"/>
      <w:proofErr w:type="gramStart"/>
      <w:r w:rsidRPr="009B4042">
        <w:rPr>
          <w:rFonts w:ascii="Verdana" w:eastAsia="Times New Roman" w:hAnsi="Verdana" w:cs="Times New Roman"/>
          <w:b/>
          <w:bCs/>
          <w:color w:val="FF0000"/>
          <w:sz w:val="52"/>
          <w:szCs w:val="52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b/>
          <w:bCs/>
          <w:color w:val="FF0000"/>
          <w:sz w:val="52"/>
          <w:szCs w:val="52"/>
          <w:lang w:eastAsia="ru-RU"/>
        </w:rPr>
        <w:t>івник</w:t>
      </w:r>
      <w:proofErr w:type="spellEnd"/>
    </w:p>
    <w:p w:rsidR="009B4042" w:rsidRPr="009B4042" w:rsidRDefault="009B4042" w:rsidP="009B40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</w:pPr>
      <w:r>
        <w:rPr>
          <w:rFonts w:ascii="Verdana" w:eastAsia="Times New Roman" w:hAnsi="Verdana" w:cs="Times New Roman"/>
          <w:color w:val="681018"/>
          <w:sz w:val="44"/>
          <w:szCs w:val="44"/>
          <w:lang w:val="uk-UA" w:eastAsia="ru-RU"/>
        </w:rPr>
        <w:t xml:space="preserve">    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-ли со-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ко-тик і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-ник та й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по-бра-та-ли-ся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. От ко-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ти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-ко-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тре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-ба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йти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по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дро-ва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він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і ка-же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-ни-ко-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: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 xml:space="preserve">— Сядь же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ти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-ни-ку, на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пе-чі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та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їж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ка-ла-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чі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а я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пі-ду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по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дро-ва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, та як при-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йде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-ка, то не 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зи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вай-ся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!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</w:r>
      <w:r>
        <w:rPr>
          <w:rFonts w:ascii="Verdana" w:eastAsia="Times New Roman" w:hAnsi="Verdana" w:cs="Times New Roman"/>
          <w:color w:val="681018"/>
          <w:sz w:val="44"/>
          <w:szCs w:val="44"/>
          <w:lang w:val="uk-UA" w:eastAsia="ru-RU"/>
        </w:rPr>
        <w:t xml:space="preserve">  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шов.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</w:r>
      <w:r>
        <w:rPr>
          <w:rFonts w:ascii="Verdana" w:eastAsia="Times New Roman" w:hAnsi="Verdana" w:cs="Times New Roman"/>
          <w:color w:val="681018"/>
          <w:sz w:val="44"/>
          <w:szCs w:val="44"/>
          <w:lang w:val="uk-UA" w:eastAsia="ru-RU"/>
        </w:rPr>
        <w:t xml:space="preserve">   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Ко-ли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це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жить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-ка: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 xml:space="preserve">—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-ни-ку — бра-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ти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-ку,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від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чи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-ни!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-ни-ку — бра-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ти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-ку,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від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чи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-ни! Як не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від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чи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-ниш,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кон-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це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-де-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ру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, бор-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щик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ви-їм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і те-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візь-му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!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</w:r>
      <w:r>
        <w:rPr>
          <w:rFonts w:ascii="Verdana" w:eastAsia="Times New Roman" w:hAnsi="Verdana" w:cs="Times New Roman"/>
          <w:color w:val="681018"/>
          <w:sz w:val="44"/>
          <w:szCs w:val="44"/>
          <w:lang w:val="uk-UA" w:eastAsia="ru-RU"/>
        </w:rPr>
        <w:t xml:space="preserve">   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А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-ник ка-же: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 xml:space="preserve">— То-ток — то-ток, не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ве-л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ко-ток! То-ток — то-ток, не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ве-л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ко-ток! От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-ка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кон-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це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-дер-ла, бор-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щик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-ї-ла і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-ни-ка взяла. Не-се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йо-го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а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він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кли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-че ко-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ти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-ка,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сп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ва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-є: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 xml:space="preserve">—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Мій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ко-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ти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-ку,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Мій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бра-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ти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-ку! Не-се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-не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са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За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кле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-ї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л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са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За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кру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ті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-ї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го-ри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За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бист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рі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-ї во-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...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</w:r>
      <w:r>
        <w:rPr>
          <w:rFonts w:ascii="Verdana" w:eastAsia="Times New Roman" w:hAnsi="Verdana" w:cs="Times New Roman"/>
          <w:color w:val="681018"/>
          <w:sz w:val="44"/>
          <w:szCs w:val="44"/>
          <w:lang w:val="uk-UA" w:eastAsia="ru-RU"/>
        </w:rPr>
        <w:t xml:space="preserve">    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От ко-тик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по-чув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, при-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біг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від-няв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-ни-ка, при-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ніс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до-до-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та й ка-же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знов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: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 xml:space="preserve">—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Гля-ди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ж,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-ни-ку, як при-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йде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-ка, не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від-кли-кай-ся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те-пер я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пі-ду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да-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лі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!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шов.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</w:r>
      <w:r>
        <w:rPr>
          <w:rFonts w:ascii="Verdana" w:eastAsia="Times New Roman" w:hAnsi="Verdana" w:cs="Times New Roman"/>
          <w:color w:val="681018"/>
          <w:sz w:val="44"/>
          <w:szCs w:val="44"/>
          <w:lang w:val="uk-UA" w:eastAsia="ru-RU"/>
        </w:rPr>
        <w:lastRenderedPageBreak/>
        <w:t xml:space="preserve">     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А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-ка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вже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й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жить. Стук — стук у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кон-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це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: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 xml:space="preserve">—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-ни-ку — бра-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ти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-ку,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від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чи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-ни!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-ни-ку — бра-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ти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-ку,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від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чи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-ни! Як не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від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чи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-ниш,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кон-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це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-де-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ру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, бор-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щик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ви-їм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і те-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візь-му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!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</w:r>
      <w:r>
        <w:rPr>
          <w:rFonts w:ascii="Verdana" w:eastAsia="Times New Roman" w:hAnsi="Verdana" w:cs="Times New Roman"/>
          <w:color w:val="681018"/>
          <w:sz w:val="44"/>
          <w:szCs w:val="44"/>
          <w:lang w:val="uk-UA" w:eastAsia="ru-RU"/>
        </w:rPr>
        <w:t xml:space="preserve">     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А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-ник у-се: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 xml:space="preserve">— То-ток — то-ток, не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ве-л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ко-ток! То-ток — то-ток, не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ве-л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ко-ток! От во-на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кон-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це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-дер-ла, бор-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щик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-ї-ла і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йо-го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взя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-ла. Не-се, а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-ник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зно-ву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: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 xml:space="preserve">—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Мій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ко-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ти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-ку,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Мій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бра-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ти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-ку! Не-се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-не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са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За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кле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-ї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л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са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, За-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кру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ті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-ї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го-ри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За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бист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рі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-ї во-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...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</w:r>
      <w:r>
        <w:rPr>
          <w:rFonts w:ascii="Verdana" w:eastAsia="Times New Roman" w:hAnsi="Verdana" w:cs="Times New Roman"/>
          <w:color w:val="681018"/>
          <w:sz w:val="44"/>
          <w:szCs w:val="44"/>
          <w:lang w:val="uk-UA" w:eastAsia="ru-RU"/>
        </w:rPr>
        <w:t xml:space="preserve">    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Раз про-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сп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вав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— не чу-є ко-тик;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він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у-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дру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ге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го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-лос-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ні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ше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— ко-тик при-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біг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від-няв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йо-го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, при-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ніс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до-до-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та й ка-же: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 xml:space="preserve">— Те-пер же я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да-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ле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-ко — да-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ле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-ко і,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хоч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як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бу-деш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кри-ча-ти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не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по-чу-ю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; то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вже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мов-чи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, не 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зи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вай-ся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до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!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</w:r>
      <w:r>
        <w:rPr>
          <w:rFonts w:ascii="Verdana" w:eastAsia="Times New Roman" w:hAnsi="Verdana" w:cs="Times New Roman"/>
          <w:color w:val="681018"/>
          <w:sz w:val="44"/>
          <w:szCs w:val="44"/>
          <w:lang w:val="uk-UA" w:eastAsia="ru-RU"/>
        </w:rPr>
        <w:t xml:space="preserve">   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шов.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</w:r>
      <w:r>
        <w:rPr>
          <w:rFonts w:ascii="Verdana" w:eastAsia="Times New Roman" w:hAnsi="Verdana" w:cs="Times New Roman"/>
          <w:color w:val="681018"/>
          <w:sz w:val="44"/>
          <w:szCs w:val="44"/>
          <w:lang w:val="uk-UA" w:eastAsia="ru-RU"/>
        </w:rPr>
        <w:t xml:space="preserve">    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Ко-ли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ж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із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-нов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-ка: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 xml:space="preserve">—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-ни-ку — бра-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ти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-ку,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від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чи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-ни!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-ни-ку — бра-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ти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-ку,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від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чи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-ни! Як не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від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чи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-ниш,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кон-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це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-де-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ру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, бор-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щик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ви-їм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і те-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візь-му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!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</w:r>
      <w:r>
        <w:rPr>
          <w:rFonts w:ascii="Verdana" w:eastAsia="Times New Roman" w:hAnsi="Verdana" w:cs="Times New Roman"/>
          <w:color w:val="681018"/>
          <w:sz w:val="44"/>
          <w:szCs w:val="44"/>
          <w:lang w:val="uk-UA" w:eastAsia="ru-RU"/>
        </w:rPr>
        <w:t xml:space="preserve">    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А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-ник: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 xml:space="preserve">— То-ток — то-ток, не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ве-л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ко-ток! То-ток — то-ток, не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ве-л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ко-ток! От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-ка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кон-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lastRenderedPageBreak/>
        <w:t>це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-дер-ла, бор-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щик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-ї-ла і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йо-го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взя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-ла. Не-се, а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-ник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спі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ва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-є — раз, у-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дру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ге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втре-тє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... Ко-тик не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по-чув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і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по-нес-ла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-ка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-ни-ка до-до-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.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</w:r>
      <w:r>
        <w:rPr>
          <w:rFonts w:ascii="Verdana" w:eastAsia="Times New Roman" w:hAnsi="Verdana" w:cs="Times New Roman"/>
          <w:color w:val="681018"/>
          <w:sz w:val="44"/>
          <w:szCs w:val="44"/>
          <w:lang w:val="uk-UA" w:eastAsia="ru-RU"/>
        </w:rPr>
        <w:t xml:space="preserve">     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У-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-че-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рі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при-хо-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дить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ко-тик до-до-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— не-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ма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-ни-ка...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Він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за-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жу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рив-ся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, а да-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лі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зро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-бив со-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бан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дур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-ку, у-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зяв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шок і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ло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-ток і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-шов до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чи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-но-ї хат-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—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і за-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грав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: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>— А в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— лис-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но-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вий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дві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р</w:t>
      </w:r>
      <w:proofErr w:type="spellEnd"/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Чо-ти-ри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доч-ки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— на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ви-бір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П'я-тий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Пи-лип-ко.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 xml:space="preserve">Пи-лип-ко — 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лип-ко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ви-йди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на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рин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-ку —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по-ди-вись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Як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буб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-ни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буб-нять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як сур-ми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сурм-лять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—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по-гля-ди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! А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-ка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са-ме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пек-ла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па-ля-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нич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. От 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стар-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ша</w:t>
      </w:r>
      <w:proofErr w:type="spellEnd"/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доч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-ка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чи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-на й ка-же: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 xml:space="preserve">—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Ма-мо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я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по-див-люсь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хто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це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так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гар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-но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гра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-є, і па-ля-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нич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-ку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візь-му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.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>— І-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, — ка-же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-ка.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</w:r>
      <w:r>
        <w:rPr>
          <w:rFonts w:ascii="Verdana" w:eastAsia="Times New Roman" w:hAnsi="Verdana" w:cs="Times New Roman"/>
          <w:color w:val="681018"/>
          <w:sz w:val="44"/>
          <w:szCs w:val="44"/>
          <w:lang w:val="uk-UA" w:eastAsia="ru-RU"/>
        </w:rPr>
        <w:t xml:space="preserve">     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І да-ла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їй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па-ля-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нич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-ку.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Доч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-ка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іш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-ла, а ко-тик ї-ї — цок, та в лобок, та в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-шок, та й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зно-ву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став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грать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. От і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дру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-га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доч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-ка ка-же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ці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: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 xml:space="preserve">—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і я,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ма-мо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!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>— І-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, до-ню!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</w:r>
      <w:r>
        <w:rPr>
          <w:rFonts w:ascii="Verdana" w:eastAsia="Times New Roman" w:hAnsi="Verdana" w:cs="Times New Roman"/>
          <w:color w:val="681018"/>
          <w:sz w:val="44"/>
          <w:szCs w:val="44"/>
          <w:lang w:val="uk-UA" w:eastAsia="ru-RU"/>
        </w:rPr>
        <w:t xml:space="preserve">      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 да-ла па-ля-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нич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-ку, і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ця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піш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-ла. А 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ко-тик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і ту — цок, та в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ло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-бок... А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іс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-ля і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тре-тя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доч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-ка, і чет-вер-та. А Пи-лип-ко 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ждав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— ждав і ка-же:</w:t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</w:r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lastRenderedPageBreak/>
        <w:t xml:space="preserve">—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я,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ма-мо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за-же-ну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їх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—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чо-го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во-ни так за-ба-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ри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лись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!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шов. А ко-тик і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йо-го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— цок, та в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ло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-бок, та в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шок. А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по-т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ім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br/>
        <w:t>за-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біг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у ха-ту до ли-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сич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ки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і ї-ї вбив. Та то-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ді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до </w:t>
      </w:r>
      <w:proofErr w:type="spellStart"/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ів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-ни-ка та й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по-ніс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йо-го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до-до-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му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. От </w:t>
      </w:r>
      <w:proofErr w:type="gram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во-ни</w:t>
      </w:r>
      <w:proofErr w:type="gram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жи-вуть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і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хліб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жу-ють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, і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по-сто-лом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</w:t>
      </w:r>
      <w:proofErr w:type="spellStart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>доб-ро</w:t>
      </w:r>
      <w:proofErr w:type="spellEnd"/>
      <w:r w:rsidRPr="009B4042"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  <w:t xml:space="preserve"> во-зять.</w:t>
      </w:r>
    </w:p>
    <w:p w:rsidR="009B4042" w:rsidRPr="009B4042" w:rsidRDefault="009B4042" w:rsidP="009B40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1018"/>
          <w:sz w:val="44"/>
          <w:szCs w:val="44"/>
          <w:lang w:eastAsia="ru-RU"/>
        </w:rPr>
      </w:pPr>
      <w:r w:rsidRPr="009B4042">
        <w:rPr>
          <w:rFonts w:ascii="Verdana" w:eastAsia="Times New Roman" w:hAnsi="Verdana" w:cs="Times New Roman"/>
          <w:noProof/>
          <w:color w:val="681018"/>
          <w:sz w:val="44"/>
          <w:szCs w:val="44"/>
          <w:lang w:eastAsia="ru-RU"/>
        </w:rPr>
        <w:drawing>
          <wp:inline distT="0" distB="0" distL="0" distR="0" wp14:anchorId="5718CD34" wp14:editId="6D85284B">
            <wp:extent cx="6880139" cy="438150"/>
            <wp:effectExtent l="0" t="0" r="0" b="0"/>
            <wp:docPr id="6" name="Рисунок 6" descr="http://abetka.ukrlife.org/or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etka.ukrlife.org/orn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139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ED" w:rsidRPr="009B4042" w:rsidRDefault="00264D2F" w:rsidP="009B4042">
      <w:pPr>
        <w:rPr>
          <w:sz w:val="44"/>
          <w:szCs w:val="4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AFC320D" wp14:editId="18F0F4B1">
            <wp:extent cx="6790972" cy="5133975"/>
            <wp:effectExtent l="0" t="0" r="0" b="0"/>
            <wp:docPr id="7" name="Рисунок 7" descr="Петушок - золотой гребешок. Сказка и мультик для самых маленьких. В гостях у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тушок - золотой гребешок. Сказка и мультик для самых маленьких. В гостях у сказ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972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53ED" w:rsidRPr="009B4042" w:rsidSect="00DA5A36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36"/>
    <w:rsid w:val="00264D2F"/>
    <w:rsid w:val="003953ED"/>
    <w:rsid w:val="009B4042"/>
    <w:rsid w:val="00D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2</cp:revision>
  <dcterms:created xsi:type="dcterms:W3CDTF">2015-02-27T16:06:00Z</dcterms:created>
  <dcterms:modified xsi:type="dcterms:W3CDTF">2015-02-27T16:36:00Z</dcterms:modified>
</cp:coreProperties>
</file>